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AD704F" w:rsidRPr="00AD704F" w:rsidTr="00AD704F">
        <w:tc>
          <w:tcPr>
            <w:tcW w:w="0" w:type="auto"/>
            <w:vAlign w:val="center"/>
            <w:hideMark/>
          </w:tcPr>
          <w:p w:rsidR="00AD704F" w:rsidRPr="00AD704F" w:rsidRDefault="00AD704F" w:rsidP="00A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4577A" w:rsidRPr="00285831" w:rsidRDefault="00285831" w:rsidP="0028583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85831">
        <w:rPr>
          <w:rFonts w:ascii="Times New Roman" w:hAnsi="Times New Roman" w:cs="Times New Roman"/>
          <w:b/>
          <w:i/>
          <w:sz w:val="28"/>
        </w:rPr>
        <w:t>Список рекомендованной литературы для подготовки к сдаче спецэкзамена по специальности</w:t>
      </w:r>
    </w:p>
    <w:p w:rsidR="00285831" w:rsidRPr="00285831" w:rsidRDefault="00285831" w:rsidP="00285831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85831">
        <w:rPr>
          <w:rFonts w:ascii="Times New Roman" w:hAnsi="Times New Roman" w:cs="Times New Roman"/>
          <w:b/>
          <w:i/>
          <w:sz w:val="28"/>
          <w:u w:val="single"/>
        </w:rPr>
        <w:t>«Стоматология детская»</w:t>
      </w:r>
    </w:p>
    <w:p w:rsidR="00B0543A" w:rsidRPr="00B0543A" w:rsidRDefault="00B0543A" w:rsidP="00B054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3A">
        <w:rPr>
          <w:rFonts w:ascii="Times New Roman" w:hAnsi="Times New Roman" w:cs="Times New Roman"/>
          <w:sz w:val="24"/>
          <w:szCs w:val="24"/>
        </w:rPr>
        <w:t>Детская стоматология: Учебник /под ред. О.О. Янушевича, Л.П. Кисельниковой, О.З. Топольницкого. – М.: ГЭОТАР – Медиа, 2017. – 737 с.: ил.</w:t>
      </w:r>
    </w:p>
    <w:p w:rsidR="00B0543A" w:rsidRPr="00B0543A" w:rsidRDefault="00B0543A" w:rsidP="00B054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3A">
        <w:rPr>
          <w:rFonts w:ascii="Times New Roman" w:hAnsi="Times New Roman" w:cs="Times New Roman"/>
          <w:sz w:val="24"/>
          <w:szCs w:val="24"/>
        </w:rPr>
        <w:t>Елизарова, В. М. Стоматология детского возраста : учебник в трех частях для студентов / В. М. Елизарова. - 2-е изд., перераб. и доп. - М. : ГЭОТАР-Медиа. Часть 1 : Терапия. - 2016. - 479 с. : цв.ил.</w:t>
      </w:r>
    </w:p>
    <w:p w:rsidR="00B0543A" w:rsidRPr="00B0543A" w:rsidRDefault="00B0543A" w:rsidP="00B054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3A">
        <w:rPr>
          <w:rFonts w:ascii="Times New Roman" w:hAnsi="Times New Roman" w:cs="Times New Roman"/>
          <w:sz w:val="24"/>
          <w:szCs w:val="24"/>
        </w:rPr>
        <w:t>Елизарова В.М. Стоматология детского возраста: учебник в 3-х частях для студентов /В.М. Елизарова. – 2-е изд., перераб.и доп. – М.: ГЭОТАР – Медиа. Часть 1: Терапия. – 2016. – 479 с.: цв.ил.</w:t>
      </w:r>
    </w:p>
    <w:p w:rsidR="00B0543A" w:rsidRPr="00B0543A" w:rsidRDefault="00B0543A" w:rsidP="00B054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3A">
        <w:rPr>
          <w:rFonts w:ascii="Times New Roman" w:hAnsi="Times New Roman" w:cs="Times New Roman"/>
          <w:sz w:val="24"/>
          <w:szCs w:val="24"/>
        </w:rPr>
        <w:t>Детская терапевтическая стоматология [Электронный ресурс] / под ред. Леонтьева В.К., Кисельниковой Л.П. - М. : ГЭОТАР-Медиа, 2019. Серия "Национальные руководства"</w:t>
      </w:r>
    </w:p>
    <w:p w:rsidR="00B0543A" w:rsidRPr="00B0543A" w:rsidRDefault="00B0543A" w:rsidP="00B054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3A">
        <w:rPr>
          <w:rFonts w:ascii="Times New Roman" w:hAnsi="Times New Roman" w:cs="Times New Roman"/>
          <w:sz w:val="24"/>
          <w:szCs w:val="24"/>
        </w:rPr>
        <w:t>Детская терапевтическая стоматология : рук. к практ. занятиям [Электронный ресурс] / В. М. Елизарова и др.; под общ. ред. Л. П. Кисельниковой, С. Ю. Страховой - М. : ГЭОТАР-Медиа, 2013.</w:t>
      </w:r>
    </w:p>
    <w:p w:rsidR="00B0543A" w:rsidRPr="00B0543A" w:rsidRDefault="00B0543A" w:rsidP="00B054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3A">
        <w:rPr>
          <w:rFonts w:ascii="Times New Roman" w:hAnsi="Times New Roman" w:cs="Times New Roman"/>
          <w:sz w:val="24"/>
          <w:szCs w:val="24"/>
        </w:rPr>
        <w:t>Рабинович С.А. Обезболивание в стоматологии: Учебно-методическое пособие /С.А. Рабинович, Е.Н. Анисимова, Л.А. Аксамит. – М.: МГМСУ, 2014. – 128 с.: цв.ил.</w:t>
      </w:r>
    </w:p>
    <w:p w:rsidR="00B0543A" w:rsidRPr="00B0543A" w:rsidRDefault="00B0543A" w:rsidP="00B054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3A">
        <w:rPr>
          <w:rFonts w:ascii="Times New Roman" w:hAnsi="Times New Roman" w:cs="Times New Roman"/>
          <w:sz w:val="24"/>
          <w:szCs w:val="24"/>
        </w:rPr>
        <w:t>Детская челюстно – лицевая хирургия. Руководство к практическим занятиям: Учебное пособие /под ред.: О.З. Топольницкого, А.П. Гургенадзе. – М.: ГЭОТАР – Медиа, 2015. – 165 с.: ил.</w:t>
      </w:r>
    </w:p>
    <w:p w:rsidR="00B0543A" w:rsidRPr="00B0543A" w:rsidRDefault="00B0543A" w:rsidP="00B054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3A">
        <w:rPr>
          <w:rFonts w:ascii="Times New Roman" w:hAnsi="Times New Roman" w:cs="Times New Roman"/>
          <w:sz w:val="24"/>
          <w:szCs w:val="24"/>
        </w:rPr>
        <w:t>Атлас по детской хирургической стоматологии и челюстно-лицевой хирургии [Электронный ресурс] : учебное пособие / Топольницкий О.З., Васильев А.Ю. - М. : ГЭОТАР-Медиа, 2011.</w:t>
      </w:r>
    </w:p>
    <w:p w:rsidR="00B0543A" w:rsidRDefault="00B0543A" w:rsidP="00B054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543A">
        <w:rPr>
          <w:rFonts w:ascii="Times New Roman" w:hAnsi="Times New Roman" w:cs="Times New Roman"/>
          <w:sz w:val="24"/>
          <w:szCs w:val="24"/>
        </w:rPr>
        <w:t>Технологии профилактики и лечения кариеса зубов у детей : учебное пособие / Л. П. Кисельникова, Т. Е. Зуева, А. Г. Седойкин, Л. Н. Дроботько. - М. : ГЭОТАР-Медиа, 2021. - 183 с. : ил.</w:t>
      </w:r>
      <w:r w:rsidRPr="00B0543A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</w:r>
    </w:p>
    <w:p w:rsidR="00B0543A" w:rsidRDefault="00B0543A" w:rsidP="00B0543A">
      <w:pPr>
        <w:jc w:val="both"/>
      </w:pPr>
    </w:p>
    <w:sectPr w:rsidR="00B0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5B" w:rsidRDefault="00AD075B" w:rsidP="00285831">
      <w:pPr>
        <w:spacing w:after="0" w:line="240" w:lineRule="auto"/>
      </w:pPr>
      <w:r>
        <w:separator/>
      </w:r>
    </w:p>
  </w:endnote>
  <w:endnote w:type="continuationSeparator" w:id="0">
    <w:p w:rsidR="00AD075B" w:rsidRDefault="00AD075B" w:rsidP="0028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5B" w:rsidRDefault="00AD075B" w:rsidP="00285831">
      <w:pPr>
        <w:spacing w:after="0" w:line="240" w:lineRule="auto"/>
      </w:pPr>
      <w:r>
        <w:separator/>
      </w:r>
    </w:p>
  </w:footnote>
  <w:footnote w:type="continuationSeparator" w:id="0">
    <w:p w:rsidR="00AD075B" w:rsidRDefault="00AD075B" w:rsidP="0028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72A0"/>
    <w:multiLevelType w:val="hybridMultilevel"/>
    <w:tmpl w:val="AFE0C2EE"/>
    <w:lvl w:ilvl="0" w:tplc="DA44F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C0"/>
    <w:rsid w:val="00285831"/>
    <w:rsid w:val="00A4577A"/>
    <w:rsid w:val="00A60058"/>
    <w:rsid w:val="00AD075B"/>
    <w:rsid w:val="00AD704F"/>
    <w:rsid w:val="00AE13D9"/>
    <w:rsid w:val="00B0543A"/>
    <w:rsid w:val="00E052C0"/>
    <w:rsid w:val="00E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B2836-88FA-4B6F-B3B7-98E73032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831"/>
  </w:style>
  <w:style w:type="paragraph" w:styleId="a5">
    <w:name w:val="footer"/>
    <w:basedOn w:val="a"/>
    <w:link w:val="a6"/>
    <w:uiPriority w:val="99"/>
    <w:unhideWhenUsed/>
    <w:rsid w:val="00285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БАЧИЛО Николай Александрович</cp:lastModifiedBy>
  <cp:revision>2</cp:revision>
  <dcterms:created xsi:type="dcterms:W3CDTF">2022-02-21T13:00:00Z</dcterms:created>
  <dcterms:modified xsi:type="dcterms:W3CDTF">2022-02-21T13:00:00Z</dcterms:modified>
</cp:coreProperties>
</file>